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A3B" w:rsidRDefault="008D59B2">
      <w:pPr>
        <w:ind w:right="-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Приложение № 3</w:t>
      </w:r>
    </w:p>
    <w:p w:rsidR="00CE4A3B" w:rsidRDefault="008D59B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района </w:t>
      </w:r>
    </w:p>
    <w:p w:rsidR="00CE4A3B" w:rsidRDefault="008D59B2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CE4A3B" w:rsidRDefault="008D59B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«Об исполнении бюджета Ордынского района </w:t>
      </w:r>
    </w:p>
    <w:p w:rsidR="00CE4A3B" w:rsidRDefault="008D59B2">
      <w:pPr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 за 2022 год</w:t>
      </w:r>
    </w:p>
    <w:p w:rsidR="00CE4A3B" w:rsidRDefault="008D59B2">
      <w:pPr>
        <w:jc w:val="right"/>
        <w:rPr>
          <w:i/>
          <w:sz w:val="20"/>
          <w:szCs w:val="28"/>
        </w:rPr>
      </w:pPr>
      <w:r>
        <w:rPr>
          <w:sz w:val="20"/>
          <w:szCs w:val="28"/>
        </w:rPr>
        <w:t xml:space="preserve">                              от </w:t>
      </w:r>
      <w:r w:rsidR="00F22567">
        <w:rPr>
          <w:sz w:val="20"/>
          <w:szCs w:val="28"/>
        </w:rPr>
        <w:t>15 июня</w:t>
      </w:r>
      <w:r>
        <w:rPr>
          <w:sz w:val="20"/>
          <w:szCs w:val="28"/>
        </w:rPr>
        <w:t xml:space="preserve"> 2023  года № </w:t>
      </w:r>
      <w:r w:rsidR="00F22567">
        <w:rPr>
          <w:sz w:val="20"/>
          <w:szCs w:val="28"/>
        </w:rPr>
        <w:t>165</w:t>
      </w:r>
      <w:bookmarkStart w:id="0" w:name="_GoBack"/>
      <w:bookmarkEnd w:id="0"/>
      <w:r>
        <w:rPr>
          <w:i/>
          <w:sz w:val="2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62"/>
        <w:gridCol w:w="261"/>
        <w:gridCol w:w="261"/>
        <w:gridCol w:w="261"/>
        <w:gridCol w:w="3263"/>
        <w:gridCol w:w="1456"/>
        <w:gridCol w:w="769"/>
        <w:gridCol w:w="1066"/>
        <w:gridCol w:w="868"/>
        <w:gridCol w:w="2148"/>
      </w:tblGrid>
      <w:tr w:rsidR="00CE4A3B">
        <w:trPr>
          <w:trHeight w:val="270"/>
        </w:trPr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E4A3B" w:rsidRDefault="00CE4A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E4A3B" w:rsidRDefault="00CE4A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E4A3B" w:rsidRDefault="00CE4A3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CE4A3B" w:rsidRDefault="00CE4A3B">
            <w:pPr>
              <w:ind w:firstLine="0"/>
              <w:rPr>
                <w:sz w:val="20"/>
                <w:szCs w:val="20"/>
              </w:rPr>
            </w:pPr>
          </w:p>
          <w:p w:rsidR="00CE4A3B" w:rsidRDefault="00CE4A3B">
            <w:pPr>
              <w:ind w:firstLine="0"/>
              <w:rPr>
                <w:sz w:val="20"/>
                <w:szCs w:val="20"/>
              </w:rPr>
            </w:pPr>
          </w:p>
        </w:tc>
      </w:tr>
      <w:tr w:rsidR="00CE4A3B">
        <w:trPr>
          <w:trHeight w:val="675"/>
        </w:trPr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CE4A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4" w:type="pct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CE4A3B" w:rsidRDefault="008D59B2">
            <w:pPr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Кассовое исполнение бюджетных ассигнований по разделам, подразделам классификации  расходов бюджета Ордынского района Новосибирской области за 2022 год</w:t>
            </w:r>
          </w:p>
        </w:tc>
      </w:tr>
    </w:tbl>
    <w:p w:rsidR="00CE4A3B" w:rsidRDefault="008D59B2">
      <w:pPr>
        <w:tabs>
          <w:tab w:val="left" w:pos="5580"/>
        </w:tabs>
        <w:jc w:val="right"/>
      </w:pPr>
      <w:r>
        <w:tab/>
        <w:t xml:space="preserve">   </w:t>
      </w:r>
      <w:r>
        <w:tab/>
      </w:r>
    </w:p>
    <w:p w:rsidR="00CE4A3B" w:rsidRDefault="008D59B2">
      <w:pPr>
        <w:tabs>
          <w:tab w:val="left" w:pos="5580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тыс.рублей</w:t>
      </w:r>
    </w:p>
    <w:tbl>
      <w:tblPr>
        <w:tblW w:w="10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"/>
        <w:gridCol w:w="4756"/>
        <w:gridCol w:w="53"/>
        <w:gridCol w:w="1650"/>
        <w:gridCol w:w="27"/>
        <w:gridCol w:w="1390"/>
        <w:gridCol w:w="2309"/>
        <w:gridCol w:w="19"/>
      </w:tblGrid>
      <w:tr w:rsidR="00CE4A3B">
        <w:trPr>
          <w:gridAfter w:val="1"/>
          <w:wAfter w:w="19" w:type="dxa"/>
          <w:trHeight w:val="321"/>
          <w:jc w:val="center"/>
        </w:trPr>
        <w:tc>
          <w:tcPr>
            <w:tcW w:w="5017" w:type="dxa"/>
            <w:gridSpan w:val="2"/>
            <w:vMerge w:val="restart"/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120" w:type="dxa"/>
            <w:gridSpan w:val="4"/>
            <w:shd w:val="clear" w:color="auto" w:fill="auto"/>
            <w:vAlign w:val="bottom"/>
          </w:tcPr>
          <w:p w:rsidR="00CE4A3B" w:rsidRDefault="008D59B2">
            <w:pPr>
              <w:widowControl/>
              <w:spacing w:after="200" w:line="276" w:lineRule="auto"/>
              <w:ind w:firstLine="0"/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309" w:type="dxa"/>
            <w:vMerge w:val="restart"/>
            <w:shd w:val="clear" w:color="auto" w:fill="auto"/>
          </w:tcPr>
          <w:p w:rsidR="00CE4A3B" w:rsidRDefault="00CE4A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E4A3B" w:rsidRDefault="00CE4A3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CE4A3B" w:rsidRDefault="008D59B2">
            <w:pPr>
              <w:spacing w:line="240" w:lineRule="auto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исполнено</w:t>
            </w:r>
          </w:p>
        </w:tc>
      </w:tr>
      <w:tr w:rsidR="00CE4A3B">
        <w:trPr>
          <w:gridAfter w:val="1"/>
          <w:wAfter w:w="19" w:type="dxa"/>
          <w:trHeight w:val="425"/>
          <w:jc w:val="center"/>
        </w:trPr>
        <w:tc>
          <w:tcPr>
            <w:tcW w:w="5017" w:type="dxa"/>
            <w:gridSpan w:val="2"/>
            <w:vMerge/>
            <w:shd w:val="clear" w:color="auto" w:fill="auto"/>
            <w:noWrap/>
          </w:tcPr>
          <w:p w:rsidR="00CE4A3B" w:rsidRDefault="00CE4A3B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30" w:type="dxa"/>
            <w:gridSpan w:val="3"/>
            <w:shd w:val="clear" w:color="auto" w:fill="auto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390" w:type="dxa"/>
            <w:shd w:val="clear" w:color="auto" w:fill="auto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2309" w:type="dxa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CE4A3B" w:rsidRDefault="00CE4A3B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CE4A3B">
        <w:trPr>
          <w:gridAfter w:val="1"/>
          <w:wAfter w:w="19" w:type="dxa"/>
          <w:trHeight w:val="255"/>
          <w:jc w:val="center"/>
        </w:trPr>
        <w:tc>
          <w:tcPr>
            <w:tcW w:w="261" w:type="dxa"/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56" w:type="dxa"/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30" w:type="dxa"/>
            <w:gridSpan w:val="3"/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39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5 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4 156,8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2 370 284,7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88 297,1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3 335,5</w:t>
            </w:r>
          </w:p>
        </w:tc>
      </w:tr>
      <w:tr w:rsidR="00CE4A3B">
        <w:trPr>
          <w:trHeight w:val="829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65 430,1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Судебная система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122,1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403,0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19 006,4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2 790,4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Гражданская оборона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6 039,8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87 231,2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464,9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Водное хозяйство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687,6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Транспорт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6 525,4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69 622,1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Связь и информатика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8 421,1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1 510,1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564 161,6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74 153,0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474 429,4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15 579,1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ОХРАНА ОКРУЖАЮЩЕЙ СРЕДЫ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19,7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1 149 545,8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184 137,8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796 804,2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101 416,1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4 743,4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62 444,2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245 474,0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189 844,1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55 629,9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137 157,1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2 900,1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62 338,2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18 402,3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Охрана семьи и детства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48 626,0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4 890,4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5 954,6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2 626,1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3 328,5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83 613,4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78 395,8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5 217,6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</w:t>
            </w:r>
          </w:p>
        </w:tc>
      </w:tr>
      <w:tr w:rsidR="00CE4A3B">
        <w:trPr>
          <w:trHeight w:val="422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CE4A3B">
        <w:trPr>
          <w:trHeight w:val="374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00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CE4A3B">
        <w:trPr>
          <w:trHeight w:val="625"/>
          <w:jc w:val="center"/>
        </w:trPr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000000" w:fill="FFFFFF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2 736,6</w:t>
            </w:r>
          </w:p>
        </w:tc>
      </w:tr>
      <w:tr w:rsidR="00CE4A3B">
        <w:trPr>
          <w:trHeight w:val="225"/>
          <w:jc w:val="center"/>
        </w:trPr>
        <w:tc>
          <w:tcPr>
            <w:tcW w:w="81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A3B" w:rsidRDefault="008D59B2">
            <w:pPr>
              <w:widowControl/>
              <w:spacing w:line="240" w:lineRule="auto"/>
              <w:ind w:firstLine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2 377 178,2</w:t>
            </w:r>
          </w:p>
        </w:tc>
      </w:tr>
    </w:tbl>
    <w:p w:rsidR="00CE4A3B" w:rsidRDefault="00CE4A3B">
      <w:pPr>
        <w:ind w:firstLine="0"/>
      </w:pPr>
    </w:p>
    <w:p w:rsidR="008D59B2" w:rsidRDefault="008D59B2">
      <w:pPr>
        <w:ind w:firstLine="0"/>
      </w:pPr>
    </w:p>
    <w:p w:rsidR="008D59B2" w:rsidRPr="008D59B2" w:rsidRDefault="008D59B2" w:rsidP="008D59B2">
      <w:pPr>
        <w:ind w:firstLine="0"/>
        <w:rPr>
          <w:sz w:val="24"/>
          <w:szCs w:val="24"/>
        </w:rPr>
      </w:pPr>
      <w:r w:rsidRPr="008D59B2">
        <w:rPr>
          <w:sz w:val="24"/>
          <w:szCs w:val="24"/>
        </w:rPr>
        <w:t>Глава Ордынского района                                                                                                  О.А. Орел</w:t>
      </w:r>
    </w:p>
    <w:p w:rsidR="008D59B2" w:rsidRPr="008D59B2" w:rsidRDefault="008D59B2" w:rsidP="008D59B2">
      <w:pPr>
        <w:ind w:firstLine="0"/>
        <w:rPr>
          <w:sz w:val="24"/>
          <w:szCs w:val="24"/>
        </w:rPr>
      </w:pPr>
      <w:r w:rsidRPr="008D59B2">
        <w:rPr>
          <w:sz w:val="24"/>
          <w:szCs w:val="24"/>
        </w:rPr>
        <w:t>Новосибирской области</w:t>
      </w:r>
    </w:p>
    <w:sectPr w:rsidR="008D59B2" w:rsidRPr="008D59B2">
      <w:headerReference w:type="default" r:id="rId7"/>
      <w:pgSz w:w="11906" w:h="16838"/>
      <w:pgMar w:top="284" w:right="70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6260" w:rsidRDefault="00CB6260">
      <w:pPr>
        <w:spacing w:line="240" w:lineRule="auto"/>
      </w:pPr>
      <w:r>
        <w:separator/>
      </w:r>
    </w:p>
  </w:endnote>
  <w:endnote w:type="continuationSeparator" w:id="0">
    <w:p w:rsidR="00CB6260" w:rsidRDefault="00CB62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6260" w:rsidRDefault="00CB6260">
      <w:pPr>
        <w:spacing w:line="240" w:lineRule="auto"/>
      </w:pPr>
      <w:r>
        <w:separator/>
      </w:r>
    </w:p>
  </w:footnote>
  <w:footnote w:type="continuationSeparator" w:id="0">
    <w:p w:rsidR="00CB6260" w:rsidRDefault="00CB62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8066636"/>
      <w:docPartObj>
        <w:docPartGallery w:val="Page Numbers (Top of Page)"/>
        <w:docPartUnique/>
      </w:docPartObj>
    </w:sdtPr>
    <w:sdtEndPr/>
    <w:sdtContent>
      <w:p w:rsidR="00CE4A3B" w:rsidRDefault="008D59B2">
        <w:pPr>
          <w:pStyle w:val="af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2567">
          <w:rPr>
            <w:noProof/>
          </w:rPr>
          <w:t>1</w:t>
        </w:r>
        <w:r>
          <w:fldChar w:fldCharType="end"/>
        </w:r>
      </w:p>
    </w:sdtContent>
  </w:sdt>
  <w:p w:rsidR="00CE4A3B" w:rsidRDefault="00CE4A3B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3B"/>
    <w:rsid w:val="008D59B2"/>
    <w:rsid w:val="00CB6260"/>
    <w:rsid w:val="00CE4A3B"/>
    <w:rsid w:val="00F2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AFCC3-1DE5-4575-A02D-C710B3823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styleId="af4">
    <w:name w:val="Hyperlink"/>
    <w:basedOn w:val="a0"/>
    <w:uiPriority w:val="99"/>
    <w:semiHidden/>
    <w:unhideWhenUsed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xl25">
    <w:name w:val="xl2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pPr>
      <w:widowControl/>
      <w:pBdr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pPr>
      <w:widowControl/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pPr>
      <w:widowControl/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pPr>
      <w:widowControl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xl95">
    <w:name w:val="xl95"/>
    <w:basedOn w:val="a"/>
    <w:pPr>
      <w:widowControl/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pPr>
      <w:widowControl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pPr>
      <w:widowControl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pPr>
      <w:widowControl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pPr>
      <w:widowControl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pPr>
      <w:widowControl/>
      <w:pBdr>
        <w:top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pPr>
      <w:widowControl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afa">
    <w:name w:val="Balloon Text"/>
    <w:basedOn w:val="a"/>
    <w:link w:val="afb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0">
    <w:name w:val="msonormal"/>
    <w:basedOn w:val="a"/>
    <w:pPr>
      <w:widowControl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7E13D-D602-49F1-BF28-523BA0B3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3788</Characters>
  <Application>Microsoft Office Word</Application>
  <DocSecurity>0</DocSecurity>
  <Lines>31</Lines>
  <Paragraphs>8</Paragraphs>
  <ScaleCrop>false</ScaleCrop>
  <Company>Krokoz™ Inc.</Company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103</cp:revision>
  <dcterms:created xsi:type="dcterms:W3CDTF">2013-11-06T04:43:00Z</dcterms:created>
  <dcterms:modified xsi:type="dcterms:W3CDTF">2023-06-13T07:55:00Z</dcterms:modified>
</cp:coreProperties>
</file>